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0E9" w:rsidRPr="003740E9" w:rsidRDefault="003740E9" w:rsidP="003740E9">
      <w:pPr>
        <w:jc w:val="center"/>
        <w:rPr>
          <w:rFonts w:ascii="Times New Roman" w:hAnsi="Times New Roman" w:cs="Times New Roman"/>
          <w:b/>
          <w:sz w:val="28"/>
        </w:rPr>
      </w:pPr>
      <w:r w:rsidRPr="003740E9">
        <w:rPr>
          <w:rFonts w:ascii="Times New Roman" w:hAnsi="Times New Roman" w:cs="Times New Roman"/>
          <w:b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</w:p>
    <w:p w:rsidR="003740E9" w:rsidRDefault="003740E9" w:rsidP="003740E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3740E9">
        <w:rPr>
          <w:rFonts w:ascii="Times New Roman" w:hAnsi="Times New Roman" w:cs="Times New Roman"/>
          <w:sz w:val="28"/>
        </w:rPr>
        <w:t>Особенности обеспечения трудовых прав работников, призванных на военную службу по мобилизации, поступивших на военную службу по контракту либо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соответствии со ст. 351.7 Трудового кодекса Российской Федерации трудовой договор с работником, призванным на военную службу по мобилизации, поступившим на военную службу по контракту либо заключившим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приостанавливается на весь период прохождения работником военной службы.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Приостановление трудового договора осуществляется на основании приказа работодателя по заявлению работника, к которому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либо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 Указанное уведомление предоставляется федеральным органом исполнительной власти, с которым работник заключил соответствующий контракт.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Работодатель не позднее дня приостановления действия трудового договора обязан выплатить работнику заработную плату и причитающиеся ему выплаты в полном объеме за период работы, предшествующий приостановлению действия трудового договора.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период приостановления действия трудового договора за работником сохраняется место работы (должность), а также социально-трудовые гарантии, право на предоставление которых он получил до начала указанного периода (в том числе дополнительное страхование работника, негосударственное пенсионное обеспечение работника, улучшение социально-бытовых условий работника и членов его семьи).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Период приостановления действия трудового договора засчитывается в трудовой стаж работника, а также в стаж работы по специальности (за исключением случаев досрочного назначения страховой пенсии по старости).</w:t>
      </w:r>
      <w:r w:rsidRPr="003740E9">
        <w:rPr>
          <w:rFonts w:ascii="Times New Roman" w:hAnsi="Times New Roman" w:cs="Times New Roman"/>
          <w:sz w:val="28"/>
        </w:rPr>
        <w:br/>
        <w:t xml:space="preserve">Действие трудового договора возобновляется в день выхода работника на работу. </w:t>
      </w:r>
      <w:r>
        <w:rPr>
          <w:rFonts w:ascii="Times New Roman" w:hAnsi="Times New Roman" w:cs="Times New Roman"/>
          <w:sz w:val="28"/>
        </w:rPr>
        <w:t xml:space="preserve"> </w:t>
      </w:r>
    </w:p>
    <w:p w:rsidR="003740E9" w:rsidRPr="003740E9" w:rsidRDefault="003740E9" w:rsidP="003740E9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</w:rPr>
        <w:lastRenderedPageBreak/>
        <w:t xml:space="preserve">           </w:t>
      </w:r>
      <w:r w:rsidRPr="003740E9">
        <w:rPr>
          <w:rFonts w:ascii="Times New Roman" w:hAnsi="Times New Roman" w:cs="Times New Roman"/>
          <w:sz w:val="28"/>
        </w:rPr>
        <w:t>При этом о намерении выйти на работу работник должен предупредить работодателя не позднее чем за 3 рабочих дня.</w:t>
      </w:r>
      <w:r w:rsidRPr="003740E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3740E9">
        <w:rPr>
          <w:rFonts w:ascii="Times New Roman" w:hAnsi="Times New Roman" w:cs="Times New Roman"/>
          <w:sz w:val="28"/>
        </w:rPr>
        <w:t>В случае, если работник не вышел на работу по истечении трех месяцев после окончания прохождения им военной службы, расторжение трудового договора с работником осуществляется по инициативе работодателя в порядке, установленном Трудовым кодексом Российской Федерации.</w:t>
      </w:r>
    </w:p>
    <w:p w:rsidR="00992856" w:rsidRPr="003740E9" w:rsidRDefault="00992856" w:rsidP="003740E9">
      <w:pPr>
        <w:jc w:val="both"/>
        <w:rPr>
          <w:rFonts w:ascii="Times New Roman" w:hAnsi="Times New Roman" w:cs="Times New Roman"/>
          <w:sz w:val="28"/>
        </w:rPr>
      </w:pPr>
    </w:p>
    <w:sectPr w:rsidR="00992856" w:rsidRPr="003740E9" w:rsidSect="003740E9">
      <w:pgSz w:w="11906" w:h="16838"/>
      <w:pgMar w:top="1134" w:right="567" w:bottom="1134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7C7"/>
    <w:rsid w:val="00074F10"/>
    <w:rsid w:val="002037C7"/>
    <w:rsid w:val="003740E9"/>
    <w:rsid w:val="00992856"/>
    <w:rsid w:val="00E0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6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2592</Characters>
  <Application>Microsoft Office Word</Application>
  <DocSecurity>0</DocSecurity>
  <Lines>21</Lines>
  <Paragraphs>6</Paragraphs>
  <ScaleCrop>false</ScaleCrop>
  <Company>Прокуратура РФ</Company>
  <LinksUpToDate>false</LinksUpToDate>
  <CharactersWithSpaces>3040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2024-05-14T08:53:00Z</dcterms:created>
  <dcterms:modified xsi:type="dcterms:W3CDTF">2024-05-14T08:53:00Z</dcterms:modified>
</cp:coreProperties>
</file>