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E47" w:rsidRDefault="001C3B2C" w:rsidP="00732E4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</w:t>
      </w:r>
      <w:r w:rsidR="00732E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732E47" w:rsidRDefault="001C3B2C" w:rsidP="00732E47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</w:t>
      </w:r>
      <w:r w:rsidR="00732E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1C3B2C" w:rsidRDefault="001C3B2C" w:rsidP="001C3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</w:t>
      </w:r>
      <w:r w:rsidR="00732E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732E47" w:rsidRDefault="00732E47" w:rsidP="001C3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732E47" w:rsidRPr="00964831" w:rsidRDefault="00732E47" w:rsidP="00732E47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32E47" w:rsidRPr="00964831" w:rsidRDefault="00732E47" w:rsidP="00732E4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732E47" w:rsidRPr="00964831" w:rsidRDefault="00732E47" w:rsidP="00732E4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32E47" w:rsidRPr="00964831" w:rsidRDefault="00732E47" w:rsidP="00732E4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732E47" w:rsidRPr="00964831" w:rsidRDefault="00732E47" w:rsidP="00732E4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732E47" w:rsidRPr="00964831" w:rsidRDefault="00732E47" w:rsidP="00732E47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июля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16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732E47" w:rsidRDefault="00732E47" w:rsidP="00732E4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32E47" w:rsidRDefault="00732E47" w:rsidP="00732E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32E47" w:rsidRDefault="00732E47" w:rsidP="00732E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32E47" w:rsidRDefault="00732E47" w:rsidP="00732E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32E47" w:rsidRDefault="00732E47" w:rsidP="00732E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32E47" w:rsidRDefault="00732E47" w:rsidP="00732E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32E47" w:rsidRPr="004E293B" w:rsidRDefault="00732E47" w:rsidP="00732E47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</w:pPr>
      <w:r w:rsidRPr="004E293B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>ИНФОРМАЦИЯ</w:t>
      </w:r>
    </w:p>
    <w:p w:rsidR="00732E47" w:rsidRPr="004E293B" w:rsidRDefault="00732E47" w:rsidP="00732E47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ru-RU"/>
        </w:rPr>
      </w:pPr>
      <w:r w:rsidRPr="004E293B">
        <w:rPr>
          <w:rFonts w:ascii="Times New Roman" w:eastAsia="Calibri" w:hAnsi="Times New Roman" w:cs="Times New Roman"/>
          <w:b/>
          <w:bCs/>
          <w:sz w:val="40"/>
          <w:szCs w:val="40"/>
          <w:lang w:eastAsia="ru-RU"/>
        </w:rPr>
        <w:t xml:space="preserve">Прокуратуры </w:t>
      </w:r>
      <w:proofErr w:type="spellStart"/>
      <w:r w:rsidRPr="004E293B">
        <w:rPr>
          <w:rFonts w:ascii="Times New Roman" w:eastAsia="Calibri" w:hAnsi="Times New Roman" w:cs="Times New Roman"/>
          <w:b/>
          <w:bCs/>
          <w:sz w:val="40"/>
          <w:szCs w:val="40"/>
          <w:lang w:eastAsia="ru-RU"/>
        </w:rPr>
        <w:t>Ардатовского</w:t>
      </w:r>
      <w:proofErr w:type="spellEnd"/>
      <w:r w:rsidRPr="004E293B">
        <w:rPr>
          <w:rFonts w:ascii="Times New Roman" w:eastAsia="Calibri" w:hAnsi="Times New Roman" w:cs="Times New Roman"/>
          <w:b/>
          <w:bCs/>
          <w:sz w:val="40"/>
          <w:szCs w:val="40"/>
          <w:lang w:eastAsia="ru-RU"/>
        </w:rPr>
        <w:t xml:space="preserve"> района</w:t>
      </w:r>
    </w:p>
    <w:p w:rsidR="00732E47" w:rsidRPr="004E293B" w:rsidRDefault="00732E47" w:rsidP="00732E47">
      <w:pPr>
        <w:spacing w:after="0" w:line="240" w:lineRule="exact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32E47" w:rsidRPr="004E293B" w:rsidRDefault="00732E47" w:rsidP="00732E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4E293B" w:rsidRDefault="00732E47" w:rsidP="00732E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B56A1E" w:rsidRDefault="00732E47" w:rsidP="00732E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B56A1E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«Осторожно, мошенники</w:t>
      </w:r>
      <w:proofErr w:type="gramStart"/>
      <w:r w:rsidRPr="00B56A1E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!</w:t>
      </w:r>
      <w:proofErr w:type="gramEnd"/>
      <w:r w:rsidRPr="00B56A1E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!!!!!»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Современные технологии сделали нашу жизнь намного проще и интереснее. Гаджеты,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аферистов и мошенников. Одно из самых массовых видов преступных действий – телефонное мошенничество. По статистике за 2020г. 42,7% мошеннических действий совершалось с использованием средств мобильной связи.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</w:t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Данный вид мошенничества не обошел стороной и наш район, так в первом полугодии 2021 года наблюдается значительный рост данных преступлений (+75%) по сравнению с аналогичным периодом прошлого года с 12 до 21. 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Более того, в истекший период текущего года на территории </w:t>
      </w:r>
      <w:proofErr w:type="spellStart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зафиксировано несколько случаев повторного совершения данных преступлений в отношении одного и того же лица. 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Основными видами «телефонных» мошенничеств являются: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    — </w:t>
      </w: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звонки от имени сотрудников правоохранительных органов</w:t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том, что родственник попал в ДТП, в полицию, в больницу и т.д., в связи с чем, для освобождения от уголовной ответственности, требуют передать определенную сумму денег;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    — </w:t>
      </w: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звонки о желании приобрести какое-либо имущество</w:t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    — </w:t>
      </w: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звонки от имени сотрудников банков</w:t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Данный вид преступлений имеет ряд определенных признаков: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Признак 1. На вас выходят сами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Вам звонит незнакомец, присылает СМС-сообщение, электронное письмо или ссылку в </w:t>
      </w:r>
      <w:proofErr w:type="spellStart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мессенджере</w:t>
      </w:r>
      <w:proofErr w:type="spellEnd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. Кем бы он ни представился — сотрудником банка, полиции, магазина, вашим троюродным братом-миллионером из Зимбабве — насторожитесь. Раз он стал инициатором контакта, ему что-то от вас нужно.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Быстро проверить, тот ли он, за кого себя выдает, не получится. Номер, который высвечивается при входящем вызове, </w:t>
      </w:r>
      <w:hyperlink r:id="rId5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можно подменить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, аккаунты или сайты известных людей или организаци</w:t>
      </w:r>
      <w:proofErr w:type="gramStart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й–</w:t>
      </w:r>
      <w:proofErr w:type="gramEnd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hyperlink r:id="rId6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подделать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. Так что стоит быть бдительным и никому не верить на слово.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Признак 2. С вами говорят о деньгах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Основная задача мошенников — получить доступ к чужим деньгам. Схемы обмана почти всегда связаны с финансами: вам предлагают </w:t>
      </w:r>
      <w:hyperlink r:id="rId7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перевести все деньги на «безопасный счет»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, оплатить «</w:t>
      </w:r>
      <w:hyperlink r:id="rId8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страховку для получения кредита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» или «очень выгодно» инвестировать свои сбережения (на самом деле — в </w:t>
      </w:r>
      <w:hyperlink r:id="rId9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финансовую пирамиду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Легенды</w:t>
      </w:r>
      <w:proofErr w:type="gramEnd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могут быть </w:t>
      </w:r>
      <w:hyperlink r:id="rId10" w:history="1">
        <w:proofErr w:type="gramStart"/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какими</w:t>
        </w:r>
        <w:proofErr w:type="gramEnd"/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угодно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, но речь всегда про деньги — которые вы можете потерять или получить.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Признак 3. Вас просят сообщить данные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Если ворам нужны ключи от квартиры, то </w:t>
      </w:r>
      <w:hyperlink r:id="rId11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социальным инженерам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— «ключ» к деньгам на ваших счетах. Это могут быть конфиденциальные данные вашей карты, включая срок действия и три цифры с ее обратной стороны. Либо логины и пароли к личному кабинету на сайте банка или мобильному приложению. И почти всегда — коды из банковских уведомлений.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сотрудник банка </w:t>
      </w:r>
      <w:hyperlink r:id="rId12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никогда не спросит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 секретные реквизиты карты, ПИН-коды и пароли.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Когда банк замечает сомнительный платеж или перевод с вашего счета, с вами связываются, чтобы подтвердить или отклонить операцию, и только. Конфиденциальные данные для этого не требуются. Если о них спрашивают — будьте уверены, звонят не из банка и вас точно пытаются обмануть.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Признак 4. Вас выводят из равновесия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Мошенники стремятся вызвать у вас сильные эмоции — напугать или обрадовать. Так они сбивают с толку и притупляют бдительность потенциальной жертвы. Например, сообщают: «Ваш онлайн-банк взломали!», чтобы вы от растерянности и волнения выполнили любые просьбы и выдали любую информацию, лишь бы спасти деньги.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Либо, наоборот, огорошивают новостью о внезапном выигрыше в лотерею или обещают </w:t>
      </w:r>
      <w:hyperlink r:id="rId13" w:history="1">
        <w:r w:rsidRPr="004E293B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быстрое обогащение</w:t>
        </w:r>
      </w:hyperlink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. Взамен вы должны будете «лишь оплатить небольшой взнос», а для этого — ввести данные банковской карты на сайте. Мошенники создают </w:t>
      </w:r>
      <w:proofErr w:type="spellStart"/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fldChar w:fldCharType="begin"/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instrText xml:space="preserve"> HYPERLINK "https://fincult.info/article/fishing-chto-eto-takoe-i-kak-ot-nego-zashchititsya/" </w:instrText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fldChar w:fldCharType="separate"/>
      </w:r>
      <w:r w:rsidRPr="004E293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eastAsia="ru-RU"/>
        </w:rPr>
        <w:t>фишинговые</w:t>
      </w:r>
      <w:proofErr w:type="spellEnd"/>
      <w:r w:rsidRPr="004E293B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eastAsia="ru-RU"/>
        </w:rPr>
        <w:t xml:space="preserve"> страницы</w:t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fldChar w:fldCharType="end"/>
      </w: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, с помощью которых воруют данные карт и получают доступ к банковским счетам доверчивых пользователей.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Признак 5. На Вас давят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Мошенники всегда торопят, чтобы не дать вам времени обдумать ситуацию. Вас принуждают к чему-то, ставят условия: «сейчас или будет поздно». Ситуация, в которой вам не дают права выбора и заставляют немедленно действовать, подозрительна.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t>Если чувствуете психологический дискомфорт, лучше сразу же прекращайте общение. Ведь чем дольше вы разговариваете с мошенником, тем сильнее он будет на вас давить. На все ваши расспросы у обманщиков есть заготовленные ответы, которые только нагнетают обстановку.</w:t>
      </w: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4E293B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</w:t>
      </w:r>
      <w:proofErr w:type="gramStart"/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будьте уверены они получат</w:t>
      </w:r>
      <w:proofErr w:type="gramEnd"/>
      <w:r w:rsidRPr="004E29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заслуженное наказание!</w:t>
      </w:r>
    </w:p>
    <w:p w:rsidR="00732E47" w:rsidRDefault="00732E47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E293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Будьте внимательны!!! Но если же мошенники смогли Вас обмануть и похитили денежные средства, незамедлительно обращайтесь в полицию.</w:t>
      </w:r>
    </w:p>
    <w:p w:rsidR="00B56A1E" w:rsidRDefault="00B56A1E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56A1E" w:rsidRPr="00B56A1E" w:rsidRDefault="00B56A1E" w:rsidP="00B56A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B56A1E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«Алименты, платить или не платить?????»</w:t>
      </w:r>
    </w:p>
    <w:p w:rsidR="00B56A1E" w:rsidRPr="00B56A1E" w:rsidRDefault="00B56A1E" w:rsidP="00B56A1E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Нежелание платить алименты может довести родителей до уголовной ответственности. Если вы сомневаетесь в этом, поверьте, что так нередко бывает. Именно такое заблуждение о серьезности последствий отказа от выполнения алиментных обязательств является причиной того, что нерадивые отцы и матери, ввиду кажущейся нереальности уголовной ответственности, уклоняются от уплаты алиментов.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В статье 80 Семейного кодекса Российской Федерации закреплено, что родители обязаны содержать своих несовершеннолетних детей. В случае</w:t>
      </w:r>
      <w:proofErr w:type="gramStart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Так, согласно ч. 2 ст. 114 Семейного Кодекса РФ лицу, обязанному уплачивать алименты, предоставляется возможность обратиться с иском об освобождении от уплаты задолженности по алиментам, если неуплата связана с болезнью или другими уважительными причинами и материальное или семейное положение не дает возможности погасить образовавшуюся задолженность. </w:t>
      </w:r>
      <w:proofErr w:type="gramStart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злостность исключается в ситуации, когда должник объективно был не в состоянии платить алименты ввиду нахождения под стражей, на стационарном лечении в медицинских учреждениях, когда он прилагал усилия по погашению задолженности (стабильные ежемесячные выплаты, превышающие МРОТ), в связи с несвоевременной выплатой заработной платы, задержкой или неправильным перечислением алиментных сумм банками и т.д.</w:t>
      </w:r>
      <w:proofErr w:type="gramEnd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Однако все вышеперечисленные обстоятельства в обязательном порядке должны быть документально подтверждены.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В каком случае наступает уголовная ответственность?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Уголовная ответственность за неуплату алиментов наступает согласно статье 157 Уголовного кодекса Российской Федерации. Основанием является неоднократность уклонения от уплаты средств, предназначенных для содержания несовершеннолетнего ребенка. 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Необходимо подчеркнуть, что ответственность за неуплату алиментов в рамках уголовного законодательства наступает только, если выплата алиментов присуждена решением суда. Именно поэтому невозможно привлечь к ответственности супруга, не исполняющего условия алиментного соглашения. В этом случае наступают лишь неблагоприятные последствия, которые прямо прописаны в соглашении.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Среди возможных видов ответственности статья 157 Уголовного кодекса Российской Федерации предусматривает: исправительные работы (до 1 года); арест (до 3 месяцев); лишение свободы (до 1 года).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Знайте, что при уклонении от уплаты средств на содержание ребенка виновное лицо могут лишить свободы. По статистике в 2020г. в Российской Федерации виновные получили следующие уголовные наказания: исправительные работы (80%), лишение свободы (15%), принудительные работы (1%). Статистика нашего района за 2020 год выглядит следующим образом: исправительные работы (</w:t>
      </w:r>
      <w:proofErr w:type="gramStart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35,7%) та</w:t>
      </w:r>
      <w:proofErr w:type="gramEnd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кой вид наказания назначено 5 осужденным, лишение свободы (64,3%) такой вид наказания назначено 9 осужденным.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За 1 полугодие 2021 года: исправительные работы (33,3%) такой вид наказания назначено 2 осужденным, лишение свободы (</w:t>
      </w:r>
      <w:proofErr w:type="gramStart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66,7%) та</w:t>
      </w:r>
      <w:proofErr w:type="gramEnd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кой вид наказания назначено 4 осужденным. 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При этом 2 осужденных направлены для отбытия наказания в исправительные учреждения.</w:t>
      </w:r>
    </w:p>
    <w:p w:rsidR="00B56A1E" w:rsidRPr="00B56A1E" w:rsidRDefault="00B56A1E" w:rsidP="00B56A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Сообщая об изложенном, предлагаю лицам, имеющим задолженность по алиментам задуматься о своем будущем и погасить имеющуюся </w:t>
      </w:r>
      <w:proofErr w:type="gramStart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>задолженность</w:t>
      </w:r>
      <w:proofErr w:type="gramEnd"/>
      <w:r w:rsidRPr="00B56A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повторяя судьбу лиц, которым назначено наказание в виде лишения свободы.</w:t>
      </w:r>
    </w:p>
    <w:p w:rsidR="00B56A1E" w:rsidRPr="00B56A1E" w:rsidRDefault="00B56A1E" w:rsidP="00B56A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56A1E" w:rsidRPr="00B56A1E" w:rsidRDefault="00B56A1E" w:rsidP="00B56A1E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B56A1E" w:rsidRDefault="00B56A1E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56A1E" w:rsidRPr="004E293B" w:rsidRDefault="00B56A1E" w:rsidP="00732E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2E47" w:rsidRPr="004E293B" w:rsidRDefault="00732E47" w:rsidP="00732E47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732E47" w:rsidRPr="008D1A58" w:rsidRDefault="00732E47" w:rsidP="00732E4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16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732E47" w:rsidRPr="005F3F6A" w:rsidRDefault="00732E47" w:rsidP="00732E47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льного района Р.М. Тираж 3 экз.</w:t>
      </w:r>
    </w:p>
    <w:p w:rsidR="00732E47" w:rsidRPr="0024052C" w:rsidRDefault="00732E47" w:rsidP="00732E4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B4F4D" w:rsidRDefault="004B4F4D" w:rsidP="00732E47">
      <w:pPr>
        <w:jc w:val="center"/>
      </w:pPr>
    </w:p>
    <w:sectPr w:rsidR="004B4F4D" w:rsidSect="00040311">
      <w:pgSz w:w="12240" w:h="15840"/>
      <w:pgMar w:top="1134" w:right="851" w:bottom="1134" w:left="170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E47"/>
    <w:rsid w:val="001C3B2C"/>
    <w:rsid w:val="004B4F4D"/>
    <w:rsid w:val="00732E47"/>
    <w:rsid w:val="00B5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services/grabli/beskontaktnaya-oplata/srochno-oplatite-strakhovku-chtoby-poluchit-kredit/" TargetMode="External"/><Relationship Id="rId13" Type="http://schemas.openxmlformats.org/officeDocument/2006/relationships/hyperlink" Target="https://fincult.info/services/grabli/beskontaktnaya-oplata/vy-skoro-obogatites-no-snachala-podskazhite-konfidentsialnye-danny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ncult.info/services/grabli/beskontaktnaya-oplata/ya-zvonyu-iz-banka-vam-pridet-sms-s-ofitsialnogo-nomera/" TargetMode="External"/><Relationship Id="rId12" Type="http://schemas.openxmlformats.org/officeDocument/2006/relationships/hyperlink" Target="https://fincult.info/article/zvonyat-s-nomera-banka-i-prosyat-predostavit-konfidentsialnye-dannye-chto-dela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incult.info/article/fishing-chto-eto-takoe-i-kak-ot-nego-zashchititsya/" TargetMode="External"/><Relationship Id="rId11" Type="http://schemas.openxmlformats.org/officeDocument/2006/relationships/hyperlink" Target="https://fincult.info/article/sotsialnaya-inzheneriya-pochemu-lyudi-sami-otdayut-moshennikam-dengi/" TargetMode="External"/><Relationship Id="rId5" Type="http://schemas.openxmlformats.org/officeDocument/2006/relationships/hyperlink" Target="https://fincult.info/article/zvonyat-s-nomera-banka-i-prosyat-predostavit-konfidentsialnye-dannye-chto-dela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incult.info/rak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ncult.info/article/finansovaya-piramida-kak-ee-raspozna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2021-07-20T06:22:00Z</dcterms:created>
  <dcterms:modified xsi:type="dcterms:W3CDTF">2021-07-20T06:26:00Z</dcterms:modified>
</cp:coreProperties>
</file>